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49" w:rsidRPr="00E440AC" w:rsidRDefault="003D09F1" w:rsidP="000E36AC">
      <w:pPr>
        <w:jc w:val="center"/>
        <w:rPr>
          <w:b/>
          <w:i/>
        </w:rPr>
      </w:pPr>
      <w:r>
        <w:rPr>
          <w:b/>
        </w:rPr>
        <w:t xml:space="preserve">Honors English 9 </w:t>
      </w:r>
      <w:r w:rsidR="006F6449">
        <w:rPr>
          <w:b/>
        </w:rPr>
        <w:t xml:space="preserve">Research </w:t>
      </w:r>
      <w:proofErr w:type="gramStart"/>
      <w:r>
        <w:rPr>
          <w:b/>
        </w:rPr>
        <w:t>Module</w:t>
      </w:r>
      <w:proofErr w:type="gramEnd"/>
      <w:r w:rsidR="00E440AC">
        <w:rPr>
          <w:b/>
        </w:rPr>
        <w:t xml:space="preserve">: </w:t>
      </w:r>
      <w:r w:rsidR="00E440AC">
        <w:rPr>
          <w:b/>
          <w:i/>
        </w:rPr>
        <w:t xml:space="preserve">Historians Get </w:t>
      </w:r>
      <w:r w:rsidR="00E440AC">
        <w:rPr>
          <w:b/>
          <w:i/>
          <w:u w:val="single"/>
        </w:rPr>
        <w:t>Upfront</w:t>
      </w:r>
      <w:r w:rsidR="00E440AC">
        <w:rPr>
          <w:b/>
          <w:i/>
        </w:rPr>
        <w:t xml:space="preserve"> and Personal</w:t>
      </w:r>
    </w:p>
    <w:p w:rsidR="00E440AC" w:rsidRDefault="00E440AC" w:rsidP="006F6449">
      <w:pPr>
        <w:rPr>
          <w:b/>
        </w:rPr>
      </w:pPr>
    </w:p>
    <w:p w:rsidR="006F6449" w:rsidRDefault="006F6449" w:rsidP="006F6449">
      <w:pPr>
        <w:rPr>
          <w:b/>
        </w:rPr>
      </w:pPr>
      <w:r>
        <w:rPr>
          <w:b/>
        </w:rPr>
        <w:t>Introduction</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21</w:t>
      </w:r>
      <w:r w:rsidRPr="00E440AC">
        <w:rPr>
          <w:bCs/>
          <w:color w:val="000000"/>
          <w:szCs w:val="24"/>
          <w:vertAlign w:val="superscript"/>
        </w:rPr>
        <w:t>st</w:t>
      </w:r>
      <w:r w:rsidRPr="00E440AC">
        <w:rPr>
          <w:bCs/>
          <w:color w:val="000000"/>
          <w:szCs w:val="24"/>
        </w:rPr>
        <w:t xml:space="preserve"> century learners must think critically.  This project is designe</w:t>
      </w:r>
      <w:r w:rsidR="00FB7119">
        <w:rPr>
          <w:bCs/>
          <w:color w:val="000000"/>
          <w:szCs w:val="24"/>
        </w:rPr>
        <w:t>d to move students from emergin</w:t>
      </w:r>
      <w:r w:rsidRPr="00E440AC">
        <w:rPr>
          <w:bCs/>
          <w:color w:val="000000"/>
          <w:szCs w:val="24"/>
        </w:rPr>
        <w:t xml:space="preserve">g </w:t>
      </w:r>
      <w:proofErr w:type="gramStart"/>
      <w:r w:rsidRPr="00E440AC">
        <w:rPr>
          <w:bCs/>
          <w:color w:val="000000"/>
          <w:szCs w:val="24"/>
        </w:rPr>
        <w:t>to</w:t>
      </w:r>
      <w:proofErr w:type="gramEnd"/>
      <w:r w:rsidRPr="00E440AC">
        <w:rPr>
          <w:bCs/>
          <w:color w:val="000000"/>
          <w:szCs w:val="24"/>
        </w:rPr>
        <w:t xml:space="preserve"> advanced on the continuum for 21</w:t>
      </w:r>
      <w:r w:rsidRPr="00E440AC">
        <w:rPr>
          <w:bCs/>
          <w:color w:val="000000"/>
          <w:szCs w:val="24"/>
          <w:vertAlign w:val="superscript"/>
        </w:rPr>
        <w:t>st</w:t>
      </w:r>
      <w:r w:rsidRPr="00E440AC">
        <w:rPr>
          <w:bCs/>
          <w:color w:val="000000"/>
          <w:szCs w:val="24"/>
        </w:rPr>
        <w:t xml:space="preserve"> century skills as they progress through the learning plan for this unit.  They will do more than develop a knowledge base regarding a current hot button issue.  They will demonstrate their understanding of multiple points of view, clarify their own positions, and make reasoned </w:t>
      </w:r>
      <w:r w:rsidR="00FB7119" w:rsidRPr="00E440AC">
        <w:rPr>
          <w:bCs/>
          <w:color w:val="000000"/>
          <w:szCs w:val="24"/>
        </w:rPr>
        <w:t>judgments</w:t>
      </w:r>
      <w:r w:rsidRPr="00E440AC">
        <w:rPr>
          <w:bCs/>
          <w:color w:val="000000"/>
          <w:szCs w:val="24"/>
        </w:rPr>
        <w:t xml:space="preserve"> about information and solutions.  During the course of class discussions of these social issues and during peer and parent review activities, students will need to employ advanced listening skills to understand multiple points of view.  Such listening will be modeled and facilitated during the “Focus Friday” activities using the </w:t>
      </w:r>
      <w:r w:rsidRPr="00E440AC">
        <w:rPr>
          <w:bCs/>
          <w:i/>
          <w:color w:val="000000"/>
          <w:szCs w:val="24"/>
        </w:rPr>
        <w:t>Upfront Magazine</w:t>
      </w:r>
      <w:r w:rsidRPr="00E440AC">
        <w:rPr>
          <w:bCs/>
          <w:color w:val="000000"/>
          <w:szCs w:val="24"/>
        </w:rPr>
        <w:t>.</w:t>
      </w:r>
    </w:p>
    <w:p w:rsid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szCs w:val="24"/>
        </w:rPr>
      </w:pPr>
      <w:r w:rsidRPr="00E440AC">
        <w:rPr>
          <w:szCs w:val="24"/>
        </w:rPr>
        <w:t xml:space="preserve">Early in the unit, students will use reading strategies to process and evaluate the “Focus Friday” issues presented in the </w:t>
      </w:r>
      <w:r w:rsidRPr="00E440AC">
        <w:rPr>
          <w:i/>
          <w:szCs w:val="24"/>
        </w:rPr>
        <w:t>Upfront Magazine</w:t>
      </w:r>
      <w:r w:rsidRPr="00E440AC">
        <w:rPr>
          <w:szCs w:val="24"/>
        </w:rPr>
        <w:t>.  Students will be given instructional guidance as they evaluate visual texts.</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szCs w:val="24"/>
        </w:rPr>
      </w:pP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szCs w:val="24"/>
        </w:rPr>
      </w:pPr>
      <w:r w:rsidRPr="00E440AC">
        <w:rPr>
          <w:szCs w:val="24"/>
        </w:rPr>
        <w:t xml:space="preserve">Once students have chosen the focus issues for their summative performance tasks, they will use Kaplan’s dimensions of depth and complexity as they engage with databases such as SIRS, Gale, and </w:t>
      </w:r>
      <w:proofErr w:type="spellStart"/>
      <w:r w:rsidRPr="00E440AC">
        <w:rPr>
          <w:szCs w:val="24"/>
        </w:rPr>
        <w:t>Proquest</w:t>
      </w:r>
      <w:proofErr w:type="spellEnd"/>
      <w:r w:rsidRPr="00E440AC">
        <w:rPr>
          <w:szCs w:val="24"/>
        </w:rPr>
        <w:t xml:space="preserve">.  Students will use Kaplan’s to put a new spin on the traditional research note card—aligning their notes with the Kaplan icons.  </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p>
    <w:p w:rsidR="006F6449" w:rsidRPr="00D82BE9" w:rsidRDefault="006F6449" w:rsidP="006F6449">
      <w:pPr>
        <w:rPr>
          <w:u w:val="single"/>
        </w:rPr>
      </w:pPr>
      <w:r w:rsidRPr="00D82BE9">
        <w:rPr>
          <w:u w:val="single"/>
        </w:rPr>
        <w:t xml:space="preserve">Essential Questions: </w:t>
      </w:r>
    </w:p>
    <w:p w:rsidR="003D09F1" w:rsidRDefault="006F6449" w:rsidP="003D09F1">
      <w:pPr>
        <w:numPr>
          <w:ilvl w:val="0"/>
          <w:numId w:val="1"/>
        </w:numPr>
      </w:pPr>
      <w:r w:rsidRPr="00D82BE9">
        <w:t>How do research methodologies create efficient ways to retrieve and recall information?</w:t>
      </w:r>
    </w:p>
    <w:p w:rsidR="00E440AC" w:rsidRDefault="003D09F1" w:rsidP="003D09F1">
      <w:pPr>
        <w:numPr>
          <w:ilvl w:val="0"/>
          <w:numId w:val="1"/>
        </w:numPr>
      </w:pPr>
      <w:r>
        <w:t>Why is it important to verify the validity and accuracy of information?  How does one determine validity and accuracy?</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i/>
          <w:color w:val="000000"/>
          <w:szCs w:val="24"/>
        </w:rPr>
        <w:t>The performance-based assessment and rubric are attached</w:t>
      </w:r>
      <w:r w:rsidRPr="00E440AC">
        <w:rPr>
          <w:bCs/>
          <w:color w:val="000000"/>
          <w:szCs w:val="24"/>
        </w:rPr>
        <w:t>.  The guiding questions for the assessment are:</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 xml:space="preserve">How does a historian present past events and issues in a way that makes them connected to a historical continuum and relevant to contemporary life? </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How will the issues facing our time influence the world one hundred years from now?</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How do the multiple perspectives within each issue influence potential solutions?</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How can visual text impact an audience’s pathos, ethos, and logos?</w:t>
      </w:r>
    </w:p>
    <w:p w:rsidR="006F6449" w:rsidRPr="00D82BE9" w:rsidRDefault="006F6449" w:rsidP="00E440AC">
      <w:r w:rsidRPr="00D82BE9">
        <w:tab/>
      </w:r>
      <w:r w:rsidRPr="00D82BE9">
        <w:tab/>
      </w:r>
      <w:r w:rsidRPr="00D82BE9">
        <w:tab/>
      </w:r>
      <w:r w:rsidRPr="00D82BE9">
        <w:tab/>
      </w:r>
      <w:r w:rsidRPr="00D82BE9">
        <w:tab/>
      </w:r>
    </w:p>
    <w:tbl>
      <w:tblPr>
        <w:tblStyle w:val="TableGrid"/>
        <w:tblW w:w="10620" w:type="dxa"/>
        <w:tblInd w:w="-432" w:type="dxa"/>
        <w:tblLook w:val="01E0"/>
      </w:tblPr>
      <w:tblGrid>
        <w:gridCol w:w="3420"/>
        <w:gridCol w:w="4140"/>
        <w:gridCol w:w="3060"/>
      </w:tblGrid>
      <w:tr w:rsidR="006F6449" w:rsidRPr="00D82BE9" w:rsidTr="00685BCA">
        <w:tc>
          <w:tcPr>
            <w:tcW w:w="3420" w:type="dxa"/>
          </w:tcPr>
          <w:p w:rsidR="006F6449" w:rsidRPr="00685BCA" w:rsidRDefault="006F6449" w:rsidP="00C31391">
            <w:pPr>
              <w:jc w:val="center"/>
              <w:rPr>
                <w:b/>
                <w:sz w:val="22"/>
                <w:szCs w:val="22"/>
              </w:rPr>
            </w:pPr>
            <w:r w:rsidRPr="00685BCA">
              <w:rPr>
                <w:b/>
                <w:sz w:val="22"/>
                <w:szCs w:val="22"/>
              </w:rPr>
              <w:t>Know</w:t>
            </w:r>
          </w:p>
        </w:tc>
        <w:tc>
          <w:tcPr>
            <w:tcW w:w="4140" w:type="dxa"/>
          </w:tcPr>
          <w:p w:rsidR="006F6449" w:rsidRPr="00685BCA" w:rsidRDefault="006F6449" w:rsidP="00C31391">
            <w:pPr>
              <w:jc w:val="center"/>
              <w:rPr>
                <w:b/>
                <w:sz w:val="22"/>
                <w:szCs w:val="22"/>
              </w:rPr>
            </w:pPr>
            <w:r w:rsidRPr="00685BCA">
              <w:rPr>
                <w:b/>
                <w:sz w:val="22"/>
                <w:szCs w:val="22"/>
              </w:rPr>
              <w:t>Understand</w:t>
            </w:r>
          </w:p>
        </w:tc>
        <w:tc>
          <w:tcPr>
            <w:tcW w:w="3060" w:type="dxa"/>
          </w:tcPr>
          <w:p w:rsidR="006F6449" w:rsidRPr="00685BCA" w:rsidRDefault="006F6449" w:rsidP="00685BCA">
            <w:pPr>
              <w:jc w:val="center"/>
              <w:rPr>
                <w:b/>
                <w:sz w:val="22"/>
                <w:szCs w:val="22"/>
              </w:rPr>
            </w:pPr>
            <w:r w:rsidRPr="00685BCA">
              <w:rPr>
                <w:b/>
                <w:sz w:val="22"/>
                <w:szCs w:val="22"/>
              </w:rPr>
              <w:t>Do</w:t>
            </w:r>
          </w:p>
        </w:tc>
      </w:tr>
      <w:tr w:rsidR="006F6449" w:rsidRPr="00D82BE9" w:rsidTr="00685BCA">
        <w:tc>
          <w:tcPr>
            <w:tcW w:w="3420" w:type="dxa"/>
          </w:tcPr>
          <w:p w:rsidR="006F6449" w:rsidRPr="00685BCA" w:rsidRDefault="006F6449" w:rsidP="00C31391">
            <w:pPr>
              <w:rPr>
                <w:sz w:val="22"/>
                <w:szCs w:val="22"/>
              </w:rPr>
            </w:pPr>
            <w:r w:rsidRPr="00685BCA">
              <w:rPr>
                <w:b/>
                <w:sz w:val="22"/>
                <w:szCs w:val="22"/>
              </w:rPr>
              <w:t>Citation formats</w:t>
            </w:r>
            <w:r w:rsidRPr="00685BCA">
              <w:rPr>
                <w:sz w:val="22"/>
                <w:szCs w:val="22"/>
              </w:rPr>
              <w:t xml:space="preserve"> for a variety of entries on a works cited page</w:t>
            </w:r>
          </w:p>
        </w:tc>
        <w:tc>
          <w:tcPr>
            <w:tcW w:w="4140" w:type="dxa"/>
          </w:tcPr>
          <w:p w:rsidR="006F6449" w:rsidRPr="00685BCA" w:rsidRDefault="006F6449" w:rsidP="00C31391">
            <w:pPr>
              <w:rPr>
                <w:sz w:val="22"/>
                <w:szCs w:val="22"/>
              </w:rPr>
            </w:pPr>
            <w:r w:rsidRPr="00685BCA">
              <w:rPr>
                <w:sz w:val="22"/>
                <w:szCs w:val="22"/>
              </w:rPr>
              <w:t>Citation methods provide clarity for source verification and future research</w:t>
            </w:r>
          </w:p>
        </w:tc>
        <w:tc>
          <w:tcPr>
            <w:tcW w:w="3060" w:type="dxa"/>
          </w:tcPr>
          <w:p w:rsidR="006F6449" w:rsidRPr="00685BCA" w:rsidRDefault="006F6449" w:rsidP="00A321BB">
            <w:pPr>
              <w:rPr>
                <w:sz w:val="22"/>
                <w:szCs w:val="22"/>
              </w:rPr>
            </w:pPr>
            <w:r w:rsidRPr="00685BCA">
              <w:rPr>
                <w:sz w:val="22"/>
                <w:szCs w:val="22"/>
              </w:rPr>
              <w:t xml:space="preserve">Create clearly formatted, MLA standard, works cited page for a research paper </w:t>
            </w:r>
          </w:p>
        </w:tc>
      </w:tr>
      <w:tr w:rsidR="006F6449" w:rsidRPr="00D82BE9" w:rsidTr="00685BCA">
        <w:tc>
          <w:tcPr>
            <w:tcW w:w="3420" w:type="dxa"/>
          </w:tcPr>
          <w:p w:rsidR="006F6449" w:rsidRPr="00685BCA" w:rsidRDefault="006F6449" w:rsidP="00C31391">
            <w:pPr>
              <w:rPr>
                <w:sz w:val="22"/>
                <w:szCs w:val="22"/>
              </w:rPr>
            </w:pPr>
            <w:r w:rsidRPr="00685BCA">
              <w:rPr>
                <w:sz w:val="22"/>
                <w:szCs w:val="22"/>
              </w:rPr>
              <w:t xml:space="preserve">Parenthetical </w:t>
            </w:r>
            <w:r w:rsidRPr="00685BCA">
              <w:rPr>
                <w:b/>
                <w:sz w:val="22"/>
                <w:szCs w:val="22"/>
              </w:rPr>
              <w:t>in-text citation</w:t>
            </w:r>
            <w:r w:rsidRPr="00685BCA">
              <w:rPr>
                <w:sz w:val="22"/>
                <w:szCs w:val="22"/>
              </w:rPr>
              <w:t xml:space="preserve"> models using MLA formatting</w:t>
            </w:r>
          </w:p>
        </w:tc>
        <w:tc>
          <w:tcPr>
            <w:tcW w:w="4140" w:type="dxa"/>
          </w:tcPr>
          <w:p w:rsidR="006F6449" w:rsidRPr="00685BCA" w:rsidRDefault="006F6449" w:rsidP="00C77422">
            <w:pPr>
              <w:rPr>
                <w:sz w:val="22"/>
                <w:szCs w:val="22"/>
              </w:rPr>
            </w:pPr>
            <w:r w:rsidRPr="00685BCA">
              <w:rPr>
                <w:sz w:val="22"/>
                <w:szCs w:val="22"/>
              </w:rPr>
              <w:t xml:space="preserve">In-text citations provide clear </w:t>
            </w:r>
            <w:r w:rsidR="00C77422">
              <w:rPr>
                <w:sz w:val="22"/>
                <w:szCs w:val="22"/>
              </w:rPr>
              <w:t>references</w:t>
            </w:r>
            <w:r w:rsidRPr="00685BCA">
              <w:rPr>
                <w:sz w:val="22"/>
                <w:szCs w:val="22"/>
              </w:rPr>
              <w:t xml:space="preserve"> </w:t>
            </w:r>
            <w:r w:rsidR="00C77422" w:rsidRPr="00685BCA">
              <w:rPr>
                <w:sz w:val="22"/>
                <w:szCs w:val="22"/>
              </w:rPr>
              <w:t xml:space="preserve">to </w:t>
            </w:r>
            <w:r w:rsidR="00C77422">
              <w:rPr>
                <w:sz w:val="22"/>
                <w:szCs w:val="22"/>
              </w:rPr>
              <w:t xml:space="preserve">the </w:t>
            </w:r>
            <w:r w:rsidR="00C77422" w:rsidRPr="00685BCA">
              <w:rPr>
                <w:sz w:val="22"/>
                <w:szCs w:val="22"/>
              </w:rPr>
              <w:t xml:space="preserve">sources </w:t>
            </w:r>
            <w:r w:rsidRPr="00685BCA">
              <w:rPr>
                <w:sz w:val="22"/>
                <w:szCs w:val="22"/>
              </w:rPr>
              <w:t xml:space="preserve">in the body of the paper </w:t>
            </w:r>
          </w:p>
        </w:tc>
        <w:tc>
          <w:tcPr>
            <w:tcW w:w="3060" w:type="dxa"/>
          </w:tcPr>
          <w:p w:rsidR="006F6449" w:rsidRPr="00685BCA" w:rsidRDefault="006F6449" w:rsidP="00A321BB">
            <w:pPr>
              <w:rPr>
                <w:sz w:val="22"/>
                <w:szCs w:val="22"/>
              </w:rPr>
            </w:pPr>
            <w:r w:rsidRPr="00685BCA">
              <w:rPr>
                <w:sz w:val="22"/>
                <w:szCs w:val="22"/>
              </w:rPr>
              <w:t>Use MLA standard in-text ci</w:t>
            </w:r>
            <w:r w:rsidR="00A321BB">
              <w:rPr>
                <w:sz w:val="22"/>
                <w:szCs w:val="22"/>
              </w:rPr>
              <w:t xml:space="preserve">tations within the body of a </w:t>
            </w:r>
            <w:r w:rsidRPr="00685BCA">
              <w:rPr>
                <w:sz w:val="22"/>
                <w:szCs w:val="22"/>
              </w:rPr>
              <w:t xml:space="preserve">research paper </w:t>
            </w:r>
          </w:p>
        </w:tc>
      </w:tr>
      <w:tr w:rsidR="006F6449" w:rsidRPr="00D82BE9" w:rsidTr="00685BCA">
        <w:tc>
          <w:tcPr>
            <w:tcW w:w="3420" w:type="dxa"/>
          </w:tcPr>
          <w:p w:rsidR="006F6449" w:rsidRPr="00685BCA" w:rsidRDefault="006F6449" w:rsidP="00A321BB">
            <w:pPr>
              <w:rPr>
                <w:sz w:val="22"/>
                <w:szCs w:val="22"/>
              </w:rPr>
            </w:pPr>
            <w:r w:rsidRPr="00685BCA">
              <w:rPr>
                <w:b/>
                <w:sz w:val="22"/>
                <w:szCs w:val="22"/>
              </w:rPr>
              <w:t>Research</w:t>
            </w:r>
            <w:r w:rsidRPr="00A321BB">
              <w:rPr>
                <w:b/>
                <w:sz w:val="22"/>
                <w:szCs w:val="22"/>
              </w:rPr>
              <w:t xml:space="preserve"> resources</w:t>
            </w:r>
            <w:r w:rsidRPr="00685BCA">
              <w:rPr>
                <w:sz w:val="22"/>
                <w:szCs w:val="22"/>
              </w:rPr>
              <w:t xml:space="preserve"> are available in a variety of media/forms </w:t>
            </w:r>
            <w:r w:rsidR="00A321BB">
              <w:rPr>
                <w:sz w:val="22"/>
                <w:szCs w:val="22"/>
              </w:rPr>
              <w:t xml:space="preserve"> and may vary in terms of </w:t>
            </w:r>
            <w:r w:rsidR="00C77422">
              <w:rPr>
                <w:sz w:val="22"/>
                <w:szCs w:val="22"/>
              </w:rPr>
              <w:t>reliability</w:t>
            </w:r>
          </w:p>
        </w:tc>
        <w:tc>
          <w:tcPr>
            <w:tcW w:w="4140" w:type="dxa"/>
          </w:tcPr>
          <w:p w:rsidR="006F6449" w:rsidRPr="00685BCA" w:rsidRDefault="006F6449" w:rsidP="00C77422">
            <w:pPr>
              <w:rPr>
                <w:sz w:val="22"/>
                <w:szCs w:val="22"/>
              </w:rPr>
            </w:pPr>
            <w:r w:rsidRPr="00685BCA">
              <w:rPr>
                <w:sz w:val="22"/>
                <w:szCs w:val="22"/>
              </w:rPr>
              <w:t xml:space="preserve">Research </w:t>
            </w:r>
            <w:r w:rsidR="00C77422">
              <w:rPr>
                <w:sz w:val="22"/>
                <w:szCs w:val="22"/>
              </w:rPr>
              <w:t>process includes selecting and evaluating</w:t>
            </w:r>
            <w:r w:rsidRPr="00685BCA">
              <w:rPr>
                <w:sz w:val="22"/>
                <w:szCs w:val="22"/>
              </w:rPr>
              <w:t xml:space="preserve"> the source</w:t>
            </w:r>
            <w:r w:rsidR="00C77422">
              <w:rPr>
                <w:sz w:val="22"/>
                <w:szCs w:val="22"/>
              </w:rPr>
              <w:t xml:space="preserve">s; </w:t>
            </w:r>
            <w:r w:rsidRPr="00685BCA">
              <w:rPr>
                <w:sz w:val="22"/>
                <w:szCs w:val="22"/>
              </w:rPr>
              <w:t xml:space="preserve">research techniques and </w:t>
            </w:r>
            <w:r w:rsidR="00C77422">
              <w:rPr>
                <w:sz w:val="22"/>
                <w:szCs w:val="22"/>
              </w:rPr>
              <w:t xml:space="preserve">criteria </w:t>
            </w:r>
            <w:r w:rsidRPr="00685BCA">
              <w:rPr>
                <w:sz w:val="22"/>
                <w:szCs w:val="22"/>
              </w:rPr>
              <w:t xml:space="preserve">may differ for </w:t>
            </w:r>
            <w:r w:rsidR="00C77422">
              <w:rPr>
                <w:sz w:val="22"/>
                <w:szCs w:val="22"/>
              </w:rPr>
              <w:t>print and web sources</w:t>
            </w:r>
            <w:r w:rsidRPr="00685BCA">
              <w:rPr>
                <w:sz w:val="22"/>
                <w:szCs w:val="22"/>
              </w:rPr>
              <w:t xml:space="preserve">. </w:t>
            </w:r>
          </w:p>
        </w:tc>
        <w:tc>
          <w:tcPr>
            <w:tcW w:w="3060" w:type="dxa"/>
          </w:tcPr>
          <w:p w:rsidR="006F6449" w:rsidRPr="00685BCA" w:rsidRDefault="006F6449" w:rsidP="00C77422">
            <w:pPr>
              <w:rPr>
                <w:sz w:val="22"/>
                <w:szCs w:val="22"/>
              </w:rPr>
            </w:pPr>
            <w:r w:rsidRPr="00685BCA">
              <w:rPr>
                <w:sz w:val="22"/>
                <w:szCs w:val="22"/>
              </w:rPr>
              <w:t xml:space="preserve">Use </w:t>
            </w:r>
            <w:r w:rsidR="00A321BB">
              <w:rPr>
                <w:sz w:val="22"/>
                <w:szCs w:val="22"/>
              </w:rPr>
              <w:t xml:space="preserve">a variety </w:t>
            </w:r>
            <w:r w:rsidRPr="00685BCA">
              <w:rPr>
                <w:sz w:val="22"/>
                <w:szCs w:val="22"/>
              </w:rPr>
              <w:t>of source</w:t>
            </w:r>
            <w:r w:rsidR="00C77422">
              <w:rPr>
                <w:sz w:val="22"/>
                <w:szCs w:val="22"/>
              </w:rPr>
              <w:t>s</w:t>
            </w:r>
            <w:r w:rsidRPr="00685BCA">
              <w:rPr>
                <w:sz w:val="22"/>
                <w:szCs w:val="22"/>
              </w:rPr>
              <w:t xml:space="preserve"> </w:t>
            </w:r>
            <w:r w:rsidR="00C77422">
              <w:rPr>
                <w:sz w:val="22"/>
                <w:szCs w:val="22"/>
              </w:rPr>
              <w:t xml:space="preserve">and evaluate the sources for reliability </w:t>
            </w:r>
          </w:p>
        </w:tc>
      </w:tr>
      <w:tr w:rsidR="00685BCA" w:rsidRPr="00D82BE9" w:rsidTr="00685BCA">
        <w:tc>
          <w:tcPr>
            <w:tcW w:w="3420" w:type="dxa"/>
          </w:tcPr>
          <w:p w:rsidR="00685BCA" w:rsidRPr="00685BCA" w:rsidRDefault="00C77422" w:rsidP="00685BCA">
            <w:pPr>
              <w:rPr>
                <w:sz w:val="22"/>
                <w:szCs w:val="22"/>
              </w:rPr>
            </w:pPr>
            <w:r w:rsidRPr="00685BCA">
              <w:rPr>
                <w:b/>
                <w:sz w:val="22"/>
                <w:szCs w:val="22"/>
              </w:rPr>
              <w:t>Note cards</w:t>
            </w:r>
            <w:r>
              <w:rPr>
                <w:b/>
                <w:sz w:val="22"/>
                <w:szCs w:val="22"/>
              </w:rPr>
              <w:t>/</w:t>
            </w:r>
            <w:r w:rsidRPr="00C77422">
              <w:rPr>
                <w:b/>
                <w:sz w:val="22"/>
                <w:szCs w:val="22"/>
              </w:rPr>
              <w:t>Note</w:t>
            </w:r>
            <w:r w:rsidRPr="00685BCA">
              <w:rPr>
                <w:sz w:val="22"/>
                <w:szCs w:val="22"/>
              </w:rPr>
              <w:t xml:space="preserve"> </w:t>
            </w:r>
            <w:r w:rsidR="00685BCA" w:rsidRPr="00E440AC">
              <w:rPr>
                <w:b/>
                <w:sz w:val="22"/>
                <w:szCs w:val="22"/>
              </w:rPr>
              <w:t>taking strategies</w:t>
            </w:r>
            <w:r w:rsidR="00685BCA" w:rsidRPr="00685BCA">
              <w:rPr>
                <w:sz w:val="22"/>
                <w:szCs w:val="22"/>
              </w:rPr>
              <w:t xml:space="preserve"> in researching</w:t>
            </w:r>
          </w:p>
          <w:p w:rsidR="00685BCA" w:rsidRDefault="00685BCA" w:rsidP="00685BCA">
            <w:pPr>
              <w:rPr>
                <w:b/>
                <w:sz w:val="22"/>
                <w:szCs w:val="22"/>
              </w:rPr>
            </w:pPr>
          </w:p>
          <w:p w:rsidR="00685BCA" w:rsidRPr="00685BCA" w:rsidRDefault="00685BCA" w:rsidP="00685BCA">
            <w:pPr>
              <w:rPr>
                <w:sz w:val="22"/>
                <w:szCs w:val="22"/>
              </w:rPr>
            </w:pPr>
            <w:r w:rsidRPr="00685BCA">
              <w:rPr>
                <w:sz w:val="22"/>
                <w:szCs w:val="22"/>
              </w:rPr>
              <w:t xml:space="preserve"> </w:t>
            </w:r>
          </w:p>
        </w:tc>
        <w:tc>
          <w:tcPr>
            <w:tcW w:w="4140" w:type="dxa"/>
          </w:tcPr>
          <w:p w:rsidR="00685BCA" w:rsidRPr="00685BCA" w:rsidRDefault="00C77422" w:rsidP="00DD66D1">
            <w:pPr>
              <w:rPr>
                <w:sz w:val="22"/>
                <w:szCs w:val="22"/>
              </w:rPr>
            </w:pPr>
            <w:r w:rsidRPr="00DD66D1">
              <w:rPr>
                <w:sz w:val="22"/>
                <w:szCs w:val="22"/>
              </w:rPr>
              <w:t>Note cards/Note</w:t>
            </w:r>
            <w:r w:rsidR="00DD66D1">
              <w:rPr>
                <w:sz w:val="22"/>
                <w:szCs w:val="22"/>
              </w:rPr>
              <w:t>s</w:t>
            </w:r>
            <w:r w:rsidRPr="00685BCA">
              <w:rPr>
                <w:sz w:val="22"/>
                <w:szCs w:val="22"/>
              </w:rPr>
              <w:t xml:space="preserve"> </w:t>
            </w:r>
            <w:r w:rsidR="00685BCA" w:rsidRPr="00685BCA">
              <w:rPr>
                <w:sz w:val="22"/>
                <w:szCs w:val="22"/>
              </w:rPr>
              <w:t xml:space="preserve">record source information and individual topic and sub-topic ideas for the research paper. </w:t>
            </w:r>
            <w:r w:rsidR="00DD66D1" w:rsidRPr="00DD66D1">
              <w:rPr>
                <w:sz w:val="22"/>
                <w:szCs w:val="22"/>
              </w:rPr>
              <w:t>Note cards/Notes</w:t>
            </w:r>
            <w:r w:rsidR="00DD66D1" w:rsidRPr="00685BCA">
              <w:rPr>
                <w:sz w:val="22"/>
                <w:szCs w:val="22"/>
              </w:rPr>
              <w:t xml:space="preserve"> </w:t>
            </w:r>
            <w:r w:rsidR="00685BCA" w:rsidRPr="00685BCA">
              <w:rPr>
                <w:sz w:val="22"/>
                <w:szCs w:val="22"/>
              </w:rPr>
              <w:t xml:space="preserve">should record single ideas and limited facts and data. </w:t>
            </w:r>
          </w:p>
        </w:tc>
        <w:tc>
          <w:tcPr>
            <w:tcW w:w="3060" w:type="dxa"/>
          </w:tcPr>
          <w:p w:rsidR="00685BCA" w:rsidRPr="00685BCA" w:rsidRDefault="00685BCA" w:rsidP="00685BCA">
            <w:pPr>
              <w:rPr>
                <w:sz w:val="22"/>
                <w:szCs w:val="22"/>
              </w:rPr>
            </w:pPr>
            <w:r w:rsidRPr="00685BCA">
              <w:rPr>
                <w:sz w:val="22"/>
                <w:szCs w:val="22"/>
              </w:rPr>
              <w:t xml:space="preserve">Create </w:t>
            </w:r>
            <w:r w:rsidR="00C77422" w:rsidRPr="00DD66D1">
              <w:rPr>
                <w:sz w:val="22"/>
                <w:szCs w:val="22"/>
              </w:rPr>
              <w:t>Note cards/Note</w:t>
            </w:r>
            <w:r w:rsidR="00DD66D1" w:rsidRPr="00DD66D1">
              <w:rPr>
                <w:sz w:val="22"/>
                <w:szCs w:val="22"/>
              </w:rPr>
              <w:t>s</w:t>
            </w:r>
            <w:r w:rsidR="00DD66D1">
              <w:rPr>
                <w:sz w:val="22"/>
                <w:szCs w:val="22"/>
              </w:rPr>
              <w:t xml:space="preserve"> </w:t>
            </w:r>
            <w:r w:rsidRPr="00685BCA">
              <w:rPr>
                <w:sz w:val="22"/>
                <w:szCs w:val="22"/>
              </w:rPr>
              <w:t>for each source used in the completed research paper.</w:t>
            </w:r>
          </w:p>
          <w:p w:rsidR="00685BCA" w:rsidRDefault="00685BCA" w:rsidP="00685BCA">
            <w:pPr>
              <w:rPr>
                <w:sz w:val="22"/>
                <w:szCs w:val="22"/>
              </w:rPr>
            </w:pPr>
          </w:p>
          <w:p w:rsidR="00685BCA" w:rsidRPr="00685BCA" w:rsidRDefault="00685BCA" w:rsidP="00685BCA">
            <w:pPr>
              <w:rPr>
                <w:sz w:val="22"/>
                <w:szCs w:val="22"/>
              </w:rPr>
            </w:pPr>
          </w:p>
        </w:tc>
      </w:tr>
      <w:tr w:rsidR="00685BCA" w:rsidRPr="00D82BE9" w:rsidTr="00685BCA">
        <w:tc>
          <w:tcPr>
            <w:tcW w:w="3420" w:type="dxa"/>
          </w:tcPr>
          <w:p w:rsidR="00685BCA" w:rsidRPr="00685BCA" w:rsidRDefault="00685BCA" w:rsidP="00685BCA">
            <w:pPr>
              <w:rPr>
                <w:sz w:val="22"/>
                <w:szCs w:val="22"/>
              </w:rPr>
            </w:pPr>
            <w:r w:rsidRPr="00685BCA">
              <w:rPr>
                <w:b/>
                <w:sz w:val="22"/>
                <w:szCs w:val="22"/>
              </w:rPr>
              <w:lastRenderedPageBreak/>
              <w:t>Source cards</w:t>
            </w:r>
            <w:r w:rsidRPr="00685BCA">
              <w:rPr>
                <w:sz w:val="22"/>
                <w:szCs w:val="22"/>
              </w:rPr>
              <w:t xml:space="preserve"> are used to record authorship and source information</w:t>
            </w:r>
          </w:p>
          <w:p w:rsidR="00685BCA" w:rsidRPr="00685BCA" w:rsidRDefault="00685BCA" w:rsidP="00685BCA">
            <w:pPr>
              <w:rPr>
                <w:sz w:val="22"/>
                <w:szCs w:val="22"/>
              </w:rPr>
            </w:pPr>
            <w:r w:rsidRPr="00685BCA">
              <w:rPr>
                <w:sz w:val="22"/>
                <w:szCs w:val="22"/>
              </w:rPr>
              <w:t>Source card information becomes the information used on the works cited page of the research paper</w:t>
            </w:r>
          </w:p>
        </w:tc>
        <w:tc>
          <w:tcPr>
            <w:tcW w:w="4140" w:type="dxa"/>
          </w:tcPr>
          <w:p w:rsidR="00685BCA" w:rsidRPr="00685BCA" w:rsidRDefault="00685BCA" w:rsidP="00685BCA">
            <w:pPr>
              <w:rPr>
                <w:sz w:val="22"/>
                <w:szCs w:val="22"/>
              </w:rPr>
            </w:pPr>
            <w:r w:rsidRPr="00685BCA">
              <w:rPr>
                <w:sz w:val="22"/>
                <w:szCs w:val="22"/>
              </w:rPr>
              <w:t>Source cards provide a</w:t>
            </w:r>
            <w:r w:rsidR="00DD66D1">
              <w:rPr>
                <w:sz w:val="22"/>
                <w:szCs w:val="22"/>
              </w:rPr>
              <w:t>n</w:t>
            </w:r>
            <w:r w:rsidRPr="00685BCA">
              <w:rPr>
                <w:sz w:val="22"/>
                <w:szCs w:val="22"/>
              </w:rPr>
              <w:t xml:space="preserve"> </w:t>
            </w:r>
            <w:r w:rsidR="00DD66D1">
              <w:rPr>
                <w:sz w:val="22"/>
                <w:szCs w:val="22"/>
              </w:rPr>
              <w:t xml:space="preserve">efficient </w:t>
            </w:r>
            <w:r w:rsidRPr="00685BCA">
              <w:rPr>
                <w:sz w:val="22"/>
                <w:szCs w:val="22"/>
              </w:rPr>
              <w:t>research strategy for collecting and</w:t>
            </w:r>
            <w:r w:rsidR="00DD66D1">
              <w:rPr>
                <w:sz w:val="22"/>
                <w:szCs w:val="22"/>
              </w:rPr>
              <w:t xml:space="preserve"> retrieving documentation data</w:t>
            </w:r>
            <w:r w:rsidRPr="00685BCA">
              <w:rPr>
                <w:sz w:val="22"/>
                <w:szCs w:val="22"/>
              </w:rPr>
              <w:t>.</w:t>
            </w:r>
          </w:p>
          <w:p w:rsidR="00685BCA" w:rsidRDefault="00685BCA" w:rsidP="00685BCA">
            <w:pPr>
              <w:rPr>
                <w:sz w:val="22"/>
                <w:szCs w:val="22"/>
              </w:rPr>
            </w:pPr>
          </w:p>
          <w:p w:rsidR="00685BCA" w:rsidRPr="00685BCA" w:rsidRDefault="00685BCA" w:rsidP="00DD66D1">
            <w:pPr>
              <w:rPr>
                <w:sz w:val="22"/>
                <w:szCs w:val="22"/>
              </w:rPr>
            </w:pPr>
          </w:p>
        </w:tc>
        <w:tc>
          <w:tcPr>
            <w:tcW w:w="3060" w:type="dxa"/>
          </w:tcPr>
          <w:p w:rsidR="00685BCA" w:rsidRPr="00685BCA" w:rsidRDefault="00685BCA" w:rsidP="00685BCA">
            <w:pPr>
              <w:rPr>
                <w:sz w:val="22"/>
                <w:szCs w:val="22"/>
              </w:rPr>
            </w:pPr>
            <w:r w:rsidRPr="00685BCA">
              <w:rPr>
                <w:sz w:val="22"/>
                <w:szCs w:val="22"/>
              </w:rPr>
              <w:t xml:space="preserve">Use MLA formatting </w:t>
            </w:r>
            <w:r w:rsidR="00DD66D1">
              <w:rPr>
                <w:sz w:val="22"/>
                <w:szCs w:val="22"/>
              </w:rPr>
              <w:t xml:space="preserve">to create </w:t>
            </w:r>
            <w:r w:rsidRPr="00685BCA">
              <w:rPr>
                <w:sz w:val="22"/>
                <w:szCs w:val="22"/>
              </w:rPr>
              <w:t>source card</w:t>
            </w:r>
            <w:r w:rsidR="00DD66D1">
              <w:rPr>
                <w:sz w:val="22"/>
                <w:szCs w:val="22"/>
              </w:rPr>
              <w:t>s</w:t>
            </w:r>
          </w:p>
          <w:p w:rsidR="00685BCA" w:rsidRPr="00685BCA" w:rsidRDefault="00685BCA" w:rsidP="00DD66D1">
            <w:pPr>
              <w:rPr>
                <w:sz w:val="22"/>
                <w:szCs w:val="22"/>
              </w:rPr>
            </w:pPr>
            <w:r w:rsidRPr="00685BCA">
              <w:rPr>
                <w:sz w:val="22"/>
                <w:szCs w:val="22"/>
              </w:rPr>
              <w:t xml:space="preserve">Transfer source card information to </w:t>
            </w:r>
            <w:r w:rsidR="00DD66D1">
              <w:rPr>
                <w:sz w:val="22"/>
                <w:szCs w:val="22"/>
              </w:rPr>
              <w:t xml:space="preserve">MLA formatted </w:t>
            </w:r>
            <w:r w:rsidRPr="00685BCA">
              <w:rPr>
                <w:sz w:val="22"/>
                <w:szCs w:val="22"/>
              </w:rPr>
              <w:t xml:space="preserve">works cited page. </w:t>
            </w:r>
          </w:p>
        </w:tc>
      </w:tr>
      <w:tr w:rsidR="00685BCA" w:rsidRPr="00D82BE9" w:rsidTr="00685BCA">
        <w:tc>
          <w:tcPr>
            <w:tcW w:w="3420" w:type="dxa"/>
          </w:tcPr>
          <w:p w:rsidR="00685BCA" w:rsidRPr="00685BCA" w:rsidRDefault="00685BCA" w:rsidP="00DD66D1">
            <w:pPr>
              <w:rPr>
                <w:sz w:val="22"/>
                <w:szCs w:val="22"/>
              </w:rPr>
            </w:pPr>
            <w:r w:rsidRPr="00685BCA">
              <w:rPr>
                <w:sz w:val="22"/>
                <w:szCs w:val="22"/>
              </w:rPr>
              <w:t>The</w:t>
            </w:r>
            <w:r w:rsidR="00DD66D1">
              <w:rPr>
                <w:sz w:val="22"/>
                <w:szCs w:val="22"/>
              </w:rPr>
              <w:t xml:space="preserve">re are several </w:t>
            </w:r>
            <w:r w:rsidR="00DD66D1" w:rsidRPr="00E440AC">
              <w:rPr>
                <w:b/>
                <w:sz w:val="22"/>
                <w:szCs w:val="22"/>
              </w:rPr>
              <w:t xml:space="preserve">methods of </w:t>
            </w:r>
            <w:r w:rsidRPr="00E440AC">
              <w:rPr>
                <w:b/>
                <w:sz w:val="22"/>
                <w:szCs w:val="22"/>
              </w:rPr>
              <w:t xml:space="preserve"> organizational mapping</w:t>
            </w:r>
            <w:r w:rsidRPr="00685BCA">
              <w:rPr>
                <w:sz w:val="22"/>
                <w:szCs w:val="22"/>
              </w:rPr>
              <w:t xml:space="preserve"> of the research paper </w:t>
            </w:r>
          </w:p>
        </w:tc>
        <w:tc>
          <w:tcPr>
            <w:tcW w:w="4140" w:type="dxa"/>
          </w:tcPr>
          <w:p w:rsidR="00685BCA" w:rsidRPr="00685BCA" w:rsidRDefault="00DD66D1" w:rsidP="000E36AC">
            <w:pPr>
              <w:rPr>
                <w:sz w:val="22"/>
                <w:szCs w:val="22"/>
              </w:rPr>
            </w:pPr>
            <w:r>
              <w:rPr>
                <w:sz w:val="22"/>
                <w:szCs w:val="22"/>
              </w:rPr>
              <w:t xml:space="preserve">The organizational mapping helps ensure the clear and focused development of the research paper </w:t>
            </w:r>
          </w:p>
        </w:tc>
        <w:tc>
          <w:tcPr>
            <w:tcW w:w="3060" w:type="dxa"/>
          </w:tcPr>
          <w:p w:rsidR="00685BCA" w:rsidRPr="00685BCA" w:rsidRDefault="005858ED" w:rsidP="00C31391">
            <w:pPr>
              <w:rPr>
                <w:sz w:val="22"/>
                <w:szCs w:val="22"/>
              </w:rPr>
            </w:pPr>
            <w:r>
              <w:rPr>
                <w:sz w:val="22"/>
                <w:szCs w:val="22"/>
              </w:rPr>
              <w:t>Choose a strategy to help organize ideas (outline, Venn diagram, concept mapping, etc.)</w:t>
            </w:r>
            <w:r w:rsidR="00685BCA" w:rsidRPr="00685BCA">
              <w:rPr>
                <w:sz w:val="22"/>
                <w:szCs w:val="22"/>
              </w:rPr>
              <w:t xml:space="preserve"> </w:t>
            </w:r>
          </w:p>
        </w:tc>
      </w:tr>
      <w:tr w:rsidR="00685BCA" w:rsidRPr="00D82BE9" w:rsidTr="00685BCA">
        <w:tc>
          <w:tcPr>
            <w:tcW w:w="3420" w:type="dxa"/>
          </w:tcPr>
          <w:p w:rsidR="00685BCA" w:rsidRPr="00685BCA" w:rsidRDefault="00DD66D1" w:rsidP="006C5861">
            <w:pPr>
              <w:rPr>
                <w:sz w:val="22"/>
                <w:szCs w:val="22"/>
              </w:rPr>
            </w:pPr>
            <w:r>
              <w:rPr>
                <w:sz w:val="22"/>
                <w:szCs w:val="22"/>
              </w:rPr>
              <w:t>Research paper</w:t>
            </w:r>
            <w:r w:rsidR="00685BCA" w:rsidRPr="00685BCA">
              <w:rPr>
                <w:sz w:val="22"/>
                <w:szCs w:val="22"/>
              </w:rPr>
              <w:t xml:space="preserve"> </w:t>
            </w:r>
            <w:r w:rsidR="00685BCA" w:rsidRPr="00685BCA">
              <w:rPr>
                <w:b/>
                <w:sz w:val="22"/>
                <w:szCs w:val="22"/>
              </w:rPr>
              <w:t>organization</w:t>
            </w:r>
            <w:r w:rsidR="00685BCA" w:rsidRPr="00685BCA">
              <w:rPr>
                <w:sz w:val="22"/>
                <w:szCs w:val="22"/>
              </w:rPr>
              <w:t xml:space="preserve"> requires a central idea/thesis, introduction, topic sentences, minor detail</w:t>
            </w:r>
            <w:r w:rsidR="006C5861">
              <w:rPr>
                <w:sz w:val="22"/>
                <w:szCs w:val="22"/>
              </w:rPr>
              <w:t xml:space="preserve">s </w:t>
            </w:r>
            <w:r w:rsidR="00685BCA" w:rsidRPr="00685BCA">
              <w:rPr>
                <w:sz w:val="22"/>
                <w:szCs w:val="22"/>
              </w:rPr>
              <w:t xml:space="preserve">with citations, and conclusion. </w:t>
            </w:r>
          </w:p>
        </w:tc>
        <w:tc>
          <w:tcPr>
            <w:tcW w:w="4140" w:type="dxa"/>
          </w:tcPr>
          <w:p w:rsidR="00685BCA" w:rsidRPr="00685BCA" w:rsidRDefault="00685BCA" w:rsidP="005858ED">
            <w:pPr>
              <w:rPr>
                <w:sz w:val="22"/>
                <w:szCs w:val="22"/>
              </w:rPr>
            </w:pPr>
            <w:r w:rsidRPr="00685BCA">
              <w:rPr>
                <w:sz w:val="22"/>
                <w:szCs w:val="22"/>
              </w:rPr>
              <w:t xml:space="preserve">The research paper is directed by its </w:t>
            </w:r>
            <w:r w:rsidR="005858ED">
              <w:rPr>
                <w:sz w:val="22"/>
                <w:szCs w:val="22"/>
              </w:rPr>
              <w:t xml:space="preserve">central idea/thesis. </w:t>
            </w:r>
            <w:r w:rsidRPr="00685BCA">
              <w:rPr>
                <w:sz w:val="22"/>
                <w:szCs w:val="22"/>
              </w:rPr>
              <w:t>Topic sentences and detail supports all link to the development of the central</w:t>
            </w:r>
            <w:r w:rsidR="005858ED">
              <w:rPr>
                <w:sz w:val="22"/>
                <w:szCs w:val="22"/>
              </w:rPr>
              <w:t xml:space="preserve"> idea/thesis</w:t>
            </w:r>
            <w:r w:rsidRPr="00685BCA">
              <w:rPr>
                <w:sz w:val="22"/>
                <w:szCs w:val="22"/>
              </w:rPr>
              <w:t xml:space="preserve">. </w:t>
            </w:r>
          </w:p>
        </w:tc>
        <w:tc>
          <w:tcPr>
            <w:tcW w:w="3060" w:type="dxa"/>
          </w:tcPr>
          <w:p w:rsidR="00685BCA" w:rsidRPr="00685BCA" w:rsidRDefault="005858ED" w:rsidP="005858ED">
            <w:pPr>
              <w:rPr>
                <w:sz w:val="22"/>
                <w:szCs w:val="22"/>
              </w:rPr>
            </w:pPr>
            <w:r>
              <w:rPr>
                <w:sz w:val="22"/>
                <w:szCs w:val="22"/>
              </w:rPr>
              <w:t>Create/</w:t>
            </w:r>
            <w:r w:rsidR="00685BCA" w:rsidRPr="00685BCA">
              <w:rPr>
                <w:sz w:val="22"/>
                <w:szCs w:val="22"/>
              </w:rPr>
              <w:t xml:space="preserve">identify the </w:t>
            </w:r>
            <w:r>
              <w:rPr>
                <w:sz w:val="22"/>
                <w:szCs w:val="22"/>
              </w:rPr>
              <w:t xml:space="preserve">central idea/thesis, </w:t>
            </w:r>
            <w:r w:rsidR="00685BCA" w:rsidRPr="00685BCA">
              <w:rPr>
                <w:sz w:val="22"/>
                <w:szCs w:val="22"/>
              </w:rPr>
              <w:t xml:space="preserve">develop topic sentences directly linked to the </w:t>
            </w:r>
            <w:r>
              <w:rPr>
                <w:sz w:val="22"/>
                <w:szCs w:val="22"/>
              </w:rPr>
              <w:t>central idea/</w:t>
            </w:r>
            <w:r w:rsidR="00685BCA" w:rsidRPr="00685BCA">
              <w:rPr>
                <w:sz w:val="22"/>
                <w:szCs w:val="22"/>
              </w:rPr>
              <w:t xml:space="preserve">thesis, provide minor details and create a conclusion that </w:t>
            </w:r>
            <w:r>
              <w:rPr>
                <w:sz w:val="22"/>
                <w:szCs w:val="22"/>
              </w:rPr>
              <w:t xml:space="preserve">reinforces </w:t>
            </w:r>
            <w:r w:rsidR="00685BCA" w:rsidRPr="00685BCA">
              <w:rPr>
                <w:sz w:val="22"/>
                <w:szCs w:val="22"/>
              </w:rPr>
              <w:t xml:space="preserve">the </w:t>
            </w:r>
            <w:r>
              <w:rPr>
                <w:sz w:val="22"/>
                <w:szCs w:val="22"/>
              </w:rPr>
              <w:t>central idea/</w:t>
            </w:r>
            <w:r w:rsidRPr="00685BCA">
              <w:rPr>
                <w:sz w:val="22"/>
                <w:szCs w:val="22"/>
              </w:rPr>
              <w:t>thesis</w:t>
            </w:r>
            <w:r w:rsidR="00685BCA" w:rsidRPr="00685BCA">
              <w:rPr>
                <w:sz w:val="22"/>
                <w:szCs w:val="22"/>
              </w:rPr>
              <w:t xml:space="preserve">. </w:t>
            </w:r>
          </w:p>
        </w:tc>
      </w:tr>
      <w:tr w:rsidR="00685BCA" w:rsidRPr="00D82BE9" w:rsidTr="00685BCA">
        <w:tc>
          <w:tcPr>
            <w:tcW w:w="3420" w:type="dxa"/>
          </w:tcPr>
          <w:p w:rsidR="00685BCA" w:rsidRPr="00685BCA" w:rsidRDefault="00685BCA" w:rsidP="006C5861">
            <w:pPr>
              <w:rPr>
                <w:sz w:val="22"/>
                <w:szCs w:val="22"/>
              </w:rPr>
            </w:pPr>
            <w:r w:rsidRPr="00685BCA">
              <w:rPr>
                <w:sz w:val="22"/>
                <w:szCs w:val="22"/>
              </w:rPr>
              <w:t xml:space="preserve">How to </w:t>
            </w:r>
            <w:r w:rsidR="006C5861">
              <w:rPr>
                <w:sz w:val="22"/>
                <w:szCs w:val="22"/>
              </w:rPr>
              <w:t>use</w:t>
            </w:r>
            <w:r w:rsidRPr="00685BCA">
              <w:rPr>
                <w:sz w:val="22"/>
                <w:szCs w:val="22"/>
              </w:rPr>
              <w:t xml:space="preserve"> </w:t>
            </w:r>
            <w:r w:rsidRPr="00685BCA">
              <w:rPr>
                <w:b/>
                <w:sz w:val="22"/>
                <w:szCs w:val="22"/>
              </w:rPr>
              <w:t>paraphrasing, summarizing, and direct quotations</w:t>
            </w:r>
            <w:r w:rsidRPr="00685BCA">
              <w:rPr>
                <w:sz w:val="22"/>
                <w:szCs w:val="22"/>
              </w:rPr>
              <w:t xml:space="preserve"> in </w:t>
            </w:r>
            <w:r w:rsidR="006C5861">
              <w:rPr>
                <w:sz w:val="22"/>
                <w:szCs w:val="22"/>
              </w:rPr>
              <w:t xml:space="preserve">a </w:t>
            </w:r>
            <w:r w:rsidRPr="00685BCA">
              <w:rPr>
                <w:sz w:val="22"/>
                <w:szCs w:val="22"/>
              </w:rPr>
              <w:t>research</w:t>
            </w:r>
            <w:r w:rsidR="006C5861">
              <w:rPr>
                <w:sz w:val="22"/>
                <w:szCs w:val="22"/>
              </w:rPr>
              <w:t xml:space="preserve"> paper</w:t>
            </w:r>
          </w:p>
        </w:tc>
        <w:tc>
          <w:tcPr>
            <w:tcW w:w="4140" w:type="dxa"/>
          </w:tcPr>
          <w:p w:rsidR="00685BCA" w:rsidRPr="00685BCA" w:rsidRDefault="000E36AC" w:rsidP="000E36AC">
            <w:pPr>
              <w:rPr>
                <w:sz w:val="22"/>
                <w:szCs w:val="22"/>
              </w:rPr>
            </w:pPr>
            <w:r w:rsidRPr="000E36AC">
              <w:rPr>
                <w:sz w:val="22"/>
                <w:szCs w:val="22"/>
              </w:rPr>
              <w:t>Paraphrasing, summarizing, and direct quotations</w:t>
            </w:r>
            <w:r w:rsidR="00685BCA" w:rsidRPr="000E36AC">
              <w:rPr>
                <w:sz w:val="22"/>
                <w:szCs w:val="22"/>
              </w:rPr>
              <w:t xml:space="preserve"> </w:t>
            </w:r>
            <w:r w:rsidR="00685BCA" w:rsidRPr="00685BCA">
              <w:rPr>
                <w:sz w:val="22"/>
                <w:szCs w:val="22"/>
              </w:rPr>
              <w:t xml:space="preserve">enhance the quality of the research writing </w:t>
            </w:r>
          </w:p>
        </w:tc>
        <w:tc>
          <w:tcPr>
            <w:tcW w:w="3060" w:type="dxa"/>
          </w:tcPr>
          <w:p w:rsidR="00685BCA" w:rsidRPr="00685BCA" w:rsidRDefault="000E36AC" w:rsidP="000E36AC">
            <w:pPr>
              <w:rPr>
                <w:sz w:val="22"/>
                <w:szCs w:val="22"/>
              </w:rPr>
            </w:pPr>
            <w:r>
              <w:rPr>
                <w:sz w:val="22"/>
                <w:szCs w:val="22"/>
              </w:rPr>
              <w:t>U</w:t>
            </w:r>
            <w:r w:rsidR="00685BCA" w:rsidRPr="00685BCA">
              <w:rPr>
                <w:sz w:val="22"/>
                <w:szCs w:val="22"/>
              </w:rPr>
              <w:t xml:space="preserve">se paraphrasing, summarizing, and direct quotes in a research paper. </w:t>
            </w:r>
          </w:p>
        </w:tc>
      </w:tr>
      <w:tr w:rsidR="00685BCA" w:rsidRPr="00D82BE9" w:rsidTr="00685BCA">
        <w:tc>
          <w:tcPr>
            <w:tcW w:w="3420" w:type="dxa"/>
          </w:tcPr>
          <w:p w:rsidR="00685BCA" w:rsidRPr="00685BCA" w:rsidRDefault="000E36AC" w:rsidP="00C31391">
            <w:pPr>
              <w:rPr>
                <w:sz w:val="22"/>
                <w:szCs w:val="22"/>
              </w:rPr>
            </w:pPr>
            <w:r>
              <w:rPr>
                <w:b/>
                <w:sz w:val="22"/>
                <w:szCs w:val="22"/>
              </w:rPr>
              <w:t>P</w:t>
            </w:r>
            <w:r w:rsidR="00685BCA" w:rsidRPr="00685BCA">
              <w:rPr>
                <w:b/>
                <w:sz w:val="22"/>
                <w:szCs w:val="22"/>
              </w:rPr>
              <w:t>lagiarism</w:t>
            </w:r>
            <w:r w:rsidR="00685BCA" w:rsidRPr="00685BCA">
              <w:rPr>
                <w:sz w:val="22"/>
                <w:szCs w:val="22"/>
              </w:rPr>
              <w:t xml:space="preserve"> is the use of another person’s words, sentence patterns, or ideas without providing accurate and adequate credit to the original source. </w:t>
            </w:r>
          </w:p>
        </w:tc>
        <w:tc>
          <w:tcPr>
            <w:tcW w:w="4140" w:type="dxa"/>
          </w:tcPr>
          <w:p w:rsidR="00685BCA" w:rsidRPr="00685BCA" w:rsidRDefault="00685BCA" w:rsidP="00C31391">
            <w:pPr>
              <w:rPr>
                <w:sz w:val="22"/>
                <w:szCs w:val="22"/>
              </w:rPr>
            </w:pPr>
            <w:r w:rsidRPr="00685BCA">
              <w:rPr>
                <w:sz w:val="22"/>
                <w:szCs w:val="22"/>
              </w:rPr>
              <w:t xml:space="preserve">Plagiarism is intellectual theft which claims someone else’s work as one’s own and is, therefore, cheating. No part or whole of another person’s words, ideas, or sentences may be used in a work claimed as original without being ascribed to the source of those works. </w:t>
            </w:r>
          </w:p>
        </w:tc>
        <w:tc>
          <w:tcPr>
            <w:tcW w:w="3060" w:type="dxa"/>
          </w:tcPr>
          <w:p w:rsidR="00685BCA" w:rsidRPr="00685BCA" w:rsidRDefault="00685BCA" w:rsidP="00C31391">
            <w:pPr>
              <w:rPr>
                <w:sz w:val="22"/>
                <w:szCs w:val="22"/>
              </w:rPr>
            </w:pPr>
            <w:r w:rsidRPr="00685BCA">
              <w:rPr>
                <w:sz w:val="22"/>
                <w:szCs w:val="22"/>
              </w:rPr>
              <w:t xml:space="preserve">Avoid plagiarizing any part, portion, or whole of a work and claiming that part, portion, or whole as their own or original work. </w:t>
            </w:r>
          </w:p>
        </w:tc>
      </w:tr>
    </w:tbl>
    <w:p w:rsidR="008C2581" w:rsidRDefault="008C2581" w:rsidP="008C2581">
      <w:pPr>
        <w:pStyle w:val="ListParagraph"/>
      </w:pPr>
    </w:p>
    <w:p w:rsidR="00195640" w:rsidRPr="00D82BE9" w:rsidRDefault="00195640" w:rsidP="006F6449"/>
    <w:p w:rsidR="006F6449" w:rsidRPr="00D82BE9" w:rsidRDefault="006F6449" w:rsidP="006F6449"/>
    <w:sectPr w:rsidR="006F6449" w:rsidRPr="00D82BE9" w:rsidSect="000E36AC">
      <w:pgSz w:w="12240" w:h="15840"/>
      <w:pgMar w:top="1440" w:right="1440" w:bottom="72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D60" w:rsidRDefault="00A27D60">
      <w:r>
        <w:separator/>
      </w:r>
    </w:p>
  </w:endnote>
  <w:endnote w:type="continuationSeparator" w:id="0">
    <w:p w:rsidR="00A27D60" w:rsidRDefault="00A27D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D60" w:rsidRDefault="00A27D60">
      <w:r>
        <w:separator/>
      </w:r>
    </w:p>
  </w:footnote>
  <w:footnote w:type="continuationSeparator" w:id="0">
    <w:p w:rsidR="00A27D60" w:rsidRDefault="00A27D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ACE294"/>
    <w:lvl w:ilvl="0">
      <w:numFmt w:val="bullet"/>
      <w:lvlText w:val="*"/>
      <w:lvlJc w:val="left"/>
    </w:lvl>
  </w:abstractNum>
  <w:abstractNum w:abstractNumId="1">
    <w:nsid w:val="049A441A"/>
    <w:multiLevelType w:val="hybridMultilevel"/>
    <w:tmpl w:val="B172F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BB2E68"/>
    <w:multiLevelType w:val="hybridMultilevel"/>
    <w:tmpl w:val="5EBE01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9F058D"/>
    <w:multiLevelType w:val="hybridMultilevel"/>
    <w:tmpl w:val="FF62DB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381659"/>
    <w:multiLevelType w:val="hybridMultilevel"/>
    <w:tmpl w:val="0FAE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5F08FB"/>
    <w:multiLevelType w:val="hybridMultilevel"/>
    <w:tmpl w:val="7D0E2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2C2C3E"/>
    <w:multiLevelType w:val="hybridMultilevel"/>
    <w:tmpl w:val="F99C7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1E4F4F"/>
    <w:multiLevelType w:val="hybridMultilevel"/>
    <w:tmpl w:val="E9006A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AF48B2"/>
    <w:multiLevelType w:val="hybridMultilevel"/>
    <w:tmpl w:val="A42A90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2"/>
  </w:num>
  <w:num w:numId="4">
    <w:abstractNumId w:val="3"/>
  </w:num>
  <w:num w:numId="5">
    <w:abstractNumId w:val="8"/>
  </w:num>
  <w:num w:numId="6">
    <w:abstractNumId w:val="7"/>
  </w:num>
  <w:num w:numId="7">
    <w:abstractNumId w:val="0"/>
    <w:lvlOverride w:ilvl="0">
      <w:lvl w:ilvl="0">
        <w:numFmt w:val="bullet"/>
        <w:lvlText w:val="•"/>
        <w:legacy w:legacy="1" w:legacySpace="0" w:legacyIndent="0"/>
        <w:lvlJc w:val="left"/>
        <w:rPr>
          <w:rFonts w:ascii="Arial" w:hAnsi="Arial" w:cs="Arial" w:hint="default"/>
          <w:sz w:val="28"/>
        </w:rPr>
      </w:lvl>
    </w:lvlOverride>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rsids>
    <w:rsidRoot w:val="006F6449"/>
    <w:rsid w:val="00025FCF"/>
    <w:rsid w:val="00072848"/>
    <w:rsid w:val="000C36BD"/>
    <w:rsid w:val="000E36AC"/>
    <w:rsid w:val="001146E4"/>
    <w:rsid w:val="00120FC2"/>
    <w:rsid w:val="00195640"/>
    <w:rsid w:val="001A57AA"/>
    <w:rsid w:val="00224D3B"/>
    <w:rsid w:val="003D09F1"/>
    <w:rsid w:val="005858ED"/>
    <w:rsid w:val="00642537"/>
    <w:rsid w:val="00655E77"/>
    <w:rsid w:val="006675B6"/>
    <w:rsid w:val="00685BCA"/>
    <w:rsid w:val="006C5861"/>
    <w:rsid w:val="006F6449"/>
    <w:rsid w:val="00765498"/>
    <w:rsid w:val="008C2581"/>
    <w:rsid w:val="009362E0"/>
    <w:rsid w:val="00A27D60"/>
    <w:rsid w:val="00A321BB"/>
    <w:rsid w:val="00AC2BCB"/>
    <w:rsid w:val="00B130A8"/>
    <w:rsid w:val="00C31391"/>
    <w:rsid w:val="00C77422"/>
    <w:rsid w:val="00DD66D1"/>
    <w:rsid w:val="00E440AC"/>
    <w:rsid w:val="00FB71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64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6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F6449"/>
    <w:rPr>
      <w:color w:val="0000FF"/>
      <w:u w:val="single"/>
    </w:rPr>
  </w:style>
  <w:style w:type="paragraph" w:styleId="HTMLPreformatted">
    <w:name w:val="HTML Preformatted"/>
    <w:basedOn w:val="Normal"/>
    <w:rsid w:val="006F6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ListParagraph">
    <w:name w:val="List Paragraph"/>
    <w:basedOn w:val="Normal"/>
    <w:uiPriority w:val="34"/>
    <w:qFormat/>
    <w:rsid w:val="00195640"/>
    <w:pPr>
      <w:ind w:left="720"/>
      <w:contextualSpacing/>
    </w:pPr>
  </w:style>
  <w:style w:type="paragraph" w:styleId="Header">
    <w:name w:val="header"/>
    <w:basedOn w:val="Normal"/>
    <w:link w:val="HeaderChar"/>
    <w:rsid w:val="00E440AC"/>
    <w:pPr>
      <w:tabs>
        <w:tab w:val="center" w:pos="4320"/>
        <w:tab w:val="right" w:pos="8640"/>
      </w:tabs>
    </w:pPr>
    <w:rPr>
      <w:szCs w:val="20"/>
    </w:rPr>
  </w:style>
  <w:style w:type="character" w:customStyle="1" w:styleId="HeaderChar">
    <w:name w:val="Header Char"/>
    <w:basedOn w:val="DefaultParagraphFont"/>
    <w:link w:val="Header"/>
    <w:rsid w:val="00E440A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4370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Understanding By Design (UBD) Lesson Construction</vt:lpstr>
    </vt:vector>
  </TitlesOfParts>
  <Company>Virginia Beach Public Schools</Company>
  <LinksUpToDate>false</LinksUpToDate>
  <CharactersWithSpaces>5133</CharactersWithSpaces>
  <SharedDoc>false</SharedDoc>
  <HLinks>
    <vt:vector size="18" baseType="variant">
      <vt:variant>
        <vt:i4>7078015</vt:i4>
      </vt:variant>
      <vt:variant>
        <vt:i4>6</vt:i4>
      </vt:variant>
      <vt:variant>
        <vt:i4>0</vt:i4>
      </vt:variant>
      <vt:variant>
        <vt:i4>5</vt:i4>
      </vt:variant>
      <vt:variant>
        <vt:lpwstr>http://owl.english.purdue.edu/owl/resource/619/01/</vt:lpwstr>
      </vt:variant>
      <vt:variant>
        <vt:lpwstr/>
      </vt:variant>
      <vt:variant>
        <vt:i4>6357115</vt:i4>
      </vt:variant>
      <vt:variant>
        <vt:i4>3</vt:i4>
      </vt:variant>
      <vt:variant>
        <vt:i4>0</vt:i4>
      </vt:variant>
      <vt:variant>
        <vt:i4>5</vt:i4>
      </vt:variant>
      <vt:variant>
        <vt:lpwstr>http://owl.english.purdue.edu/owl/resource/557/01/</vt:lpwstr>
      </vt:variant>
      <vt:variant>
        <vt:lpwstr/>
      </vt:variant>
      <vt:variant>
        <vt:i4>4194399</vt:i4>
      </vt:variant>
      <vt:variant>
        <vt:i4>0</vt:i4>
      </vt:variant>
      <vt:variant>
        <vt:i4>0</vt:i4>
      </vt:variant>
      <vt:variant>
        <vt:i4>5</vt:i4>
      </vt:variant>
      <vt:variant>
        <vt:lpwstr>http://www.vts.intute.ac.uk/detective/index.html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By Design (UBD) Lesson Construction</dc:title>
  <dc:creator>Virginia Beach Public Schools</dc:creator>
  <cp:lastModifiedBy>argraves</cp:lastModifiedBy>
  <cp:revision>2</cp:revision>
  <dcterms:created xsi:type="dcterms:W3CDTF">2011-04-05T14:27:00Z</dcterms:created>
  <dcterms:modified xsi:type="dcterms:W3CDTF">2011-04-05T14:27:00Z</dcterms:modified>
</cp:coreProperties>
</file>